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马来西亚entri签证材料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马来西亚entri签证是马来西亚的一个入境凭证函，申请人可快速申请此类签证并快速入境，申请人申请的时候只需要填写相关信息，然后把这个凭证函打印即可入境。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签证类型：entri签证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有效期限：3个月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停留期限：15天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入境次数：单次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所需材料：</w:t>
      </w:r>
    </w:p>
    <w:tbl>
      <w:tblPr>
        <w:tblStyle w:val="7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42"/>
        <w:gridCol w:w="2225"/>
        <w:gridCol w:w="36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42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签发对象</w:t>
            </w:r>
          </w:p>
        </w:tc>
        <w:tc>
          <w:tcPr>
            <w:tcW w:w="2225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3655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42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想要快速丼马来西亚旅游的申请人</w:t>
            </w:r>
          </w:p>
        </w:tc>
        <w:tc>
          <w:tcPr>
            <w:tcW w:w="222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护照</w:t>
            </w:r>
          </w:p>
        </w:tc>
        <w:tc>
          <w:tcPr>
            <w:tcW w:w="365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•护照首页信息页清晰彩色扫描件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•护照完整无破损、无水渍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•有效期离行程结束后至少有6个月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•至少有两页完整连续的空白页，不包含备注页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42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2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照片</w:t>
            </w:r>
          </w:p>
        </w:tc>
        <w:tc>
          <w:tcPr>
            <w:tcW w:w="365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•彩色电子版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•规格：35mmX50mm长方形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•头部居中尺寸为宽度21mm-24mm，高度28mm-33mm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•白色背景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•照片清晰，不能有阴影（不可翻拍、自己拍）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•五官端正清晰，眼睛睁开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•不能佩戴眼镜、配饰等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42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2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全程交通预订单</w:t>
            </w:r>
          </w:p>
        </w:tc>
        <w:tc>
          <w:tcPr>
            <w:tcW w:w="365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</w:rPr>
              <w:t>•全程往返机票订单电子版，要求①提供原版由航空公司出具的英文版机票订单②需提供全程的，格式为PDF格式③真实有效的，务必与真实行程一致，不能是截图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注意：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·马来西亚移民局规定，</w:t>
      </w:r>
      <w:r>
        <w:rPr>
          <w:rFonts w:hint="default" w:ascii="宋体" w:hAnsi="宋体" w:eastAsia="宋体" w:cs="宋体"/>
          <w:kern w:val="2"/>
          <w:sz w:val="21"/>
          <w:szCs w:val="21"/>
          <w:lang w:val="en-US" w:eastAsia="zh-CN" w:bidi="ar-SA"/>
        </w:rPr>
        <w:t>自入境马来西亚即日起，三个月内仅限使用一次马来西亚入境凭证函</w:t>
      </w: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entri</w:t>
      </w:r>
      <w:r>
        <w:rPr>
          <w:rFonts w:hint="default" w:ascii="宋体" w:hAnsi="宋体" w:eastAsia="宋体" w:cs="宋体"/>
          <w:kern w:val="2"/>
          <w:sz w:val="21"/>
          <w:szCs w:val="21"/>
          <w:lang w:val="en-US" w:eastAsia="zh-CN" w:bidi="ar-SA"/>
        </w:rPr>
        <w:t>签证，不可频繁申请</w:t>
      </w: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entri</w:t>
      </w:r>
      <w:r>
        <w:rPr>
          <w:rFonts w:hint="default" w:ascii="宋体" w:hAnsi="宋体" w:eastAsia="宋体" w:cs="宋体"/>
          <w:kern w:val="2"/>
          <w:sz w:val="21"/>
          <w:szCs w:val="21"/>
          <w:lang w:val="en-US" w:eastAsia="zh-CN" w:bidi="ar-SA"/>
        </w:rPr>
        <w:t>签证入境，马来西亚海关有权拒绝申请人再次入境，一旦出现3个月内再次入境马来西亚，建议申请人办理马来西亚电子签证（Evisa）或者马来西亚贴纸签证。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·入境凭证函申请条件：仅限中国大陆地区公民，不包括香港、澳门与台湾。</w:t>
      </w:r>
    </w:p>
    <w:p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·entri 2017仅限中国大陆直航飞往马来西亚或中转新加坡，泰国，文莱（不包括港澳台转机）抵达马来西亚的10个国际机场入境，离境时也需从指定机场直飞中国或者转机新加坡，泰国，文莱到中国大陆（不允许到其他国家，必须提供飞往回到中国大陆的机票），停留不超过15天</w:t>
      </w:r>
    </w:p>
    <w:p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·所有旅客务必携带电子免签登记单从以下规定口岸入境和离境：</w:t>
      </w:r>
    </w:p>
    <w:tbl>
      <w:tblPr>
        <w:tblW w:w="7463" w:type="dxa"/>
        <w:tblInd w:w="728" w:type="dxa"/>
        <w:tblBorders>
          <w:top w:val="outset" w:color="000000" w:sz="6" w:space="0"/>
          <w:left w:val="outset" w:color="000000" w:sz="6" w:space="0"/>
          <w:bottom w:val="outset" w:color="000000" w:sz="6" w:space="0"/>
          <w:right w:val="outset" w:color="000000" w:sz="6" w:space="0"/>
          <w:insideH w:val="outset" w:color="000000" w:sz="6" w:space="0"/>
          <w:insideV w:val="outset" w:color="000000" w:sz="6" w:space="0"/>
        </w:tblBorders>
        <w:shd w:val="clear" w:color="auto" w:fill="FFFFFF"/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3700"/>
        <w:gridCol w:w="3763"/>
      </w:tblGrid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 w:color="auto" w:fill="FFFFFF"/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c>
          <w:tcPr>
            <w:tcW w:w="370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吉隆坡国际机场KLIA1，吉隆坡</w:t>
            </w:r>
          </w:p>
        </w:tc>
        <w:tc>
          <w:tcPr>
            <w:tcW w:w="3763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吉隆坡国际机场KLIA2，吉隆坡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 w:color="auto" w:fill="FFFFFF"/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c>
          <w:tcPr>
            <w:tcW w:w="370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槟城国际机场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，</w:t>
            </w:r>
            <w:r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槟城</w:t>
            </w:r>
          </w:p>
        </w:tc>
        <w:tc>
          <w:tcPr>
            <w:tcW w:w="3763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士乃国际机场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，</w:t>
            </w:r>
            <w:r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柔佛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 w:color="auto" w:fill="FFFFFF"/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c>
          <w:tcPr>
            <w:tcW w:w="370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罗佛交怡国际机场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，</w:t>
            </w:r>
            <w:r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吉打</w:t>
            </w:r>
          </w:p>
        </w:tc>
        <w:tc>
          <w:tcPr>
            <w:tcW w:w="3763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马六甲国际机场，马六甲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 w:color="auto" w:fill="FFFFFF"/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c>
          <w:tcPr>
            <w:tcW w:w="370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古晋国际机场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，</w:t>
            </w:r>
            <w:r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砂拉越</w:t>
            </w:r>
          </w:p>
        </w:tc>
        <w:tc>
          <w:tcPr>
            <w:tcW w:w="3763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美里国际机场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，</w:t>
            </w:r>
            <w:r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砂拉越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 w:color="auto" w:fill="FFFFFF"/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c>
          <w:tcPr>
            <w:tcW w:w="370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亚庇国际机场，沙巴</w:t>
            </w:r>
          </w:p>
        </w:tc>
        <w:tc>
          <w:tcPr>
            <w:tcW w:w="3763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纳闽国际机场，沙巴</w:t>
            </w:r>
          </w:p>
        </w:tc>
      </w:tr>
    </w:tbl>
    <w:p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·允许乘坐马来西亚国内境内航班，但是必须在以上指定的机场入境后才能乘坐国内航班。</w:t>
      </w:r>
    </w:p>
    <w:p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·如entri旅行者从新加坡、泰国、文莱通过陆地入境或离境马来西亚，允许通过以下指定入境和离境点：</w:t>
      </w:r>
    </w:p>
    <w:tbl>
      <w:tblPr>
        <w:tblW w:w="7475" w:type="dxa"/>
        <w:tblInd w:w="716" w:type="dxa"/>
        <w:tblBorders>
          <w:top w:val="outset" w:color="000000" w:sz="6" w:space="0"/>
          <w:left w:val="outset" w:color="000000" w:sz="6" w:space="0"/>
          <w:bottom w:val="outset" w:color="000000" w:sz="6" w:space="0"/>
          <w:right w:val="outset" w:color="000000" w:sz="6" w:space="0"/>
          <w:insideH w:val="outset" w:color="000000" w:sz="6" w:space="0"/>
          <w:insideV w:val="outset" w:color="000000" w:sz="6" w:space="0"/>
        </w:tblBorders>
        <w:shd w:val="clear"/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1075"/>
        <w:gridCol w:w="3187"/>
        <w:gridCol w:w="3213"/>
      </w:tblGrid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c>
          <w:tcPr>
            <w:tcW w:w="10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新加坡：</w:t>
            </w:r>
          </w:p>
        </w:tc>
        <w:tc>
          <w:tcPr>
            <w:tcW w:w="3187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1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.</w:t>
            </w:r>
            <w:r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柔佛州新山苏丹依斯干达 大厦检查站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（</w:t>
            </w:r>
            <w:r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BSI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）</w:t>
            </w:r>
          </w:p>
        </w:tc>
        <w:tc>
          <w:tcPr>
            <w:tcW w:w="3213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2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.</w:t>
            </w:r>
            <w:r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 xml:space="preserve">柔佛州新山苏丹阿布巴尔卡广场 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（</w:t>
            </w:r>
            <w:r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KSAB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）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c>
          <w:tcPr>
            <w:tcW w:w="10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泰国：</w:t>
            </w:r>
          </w:p>
        </w:tc>
        <w:tc>
          <w:tcPr>
            <w:tcW w:w="3187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1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.</w:t>
            </w:r>
            <w:r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玻璃市巴东勿刹关口</w:t>
            </w:r>
          </w:p>
        </w:tc>
        <w:tc>
          <w:tcPr>
            <w:tcW w:w="3213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2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、</w:t>
            </w:r>
            <w:r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黑木山吉打县武吉检查站，吉打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c>
          <w:tcPr>
            <w:tcW w:w="10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文莱：</w:t>
            </w:r>
          </w:p>
        </w:tc>
        <w:tc>
          <w:tcPr>
            <w:tcW w:w="3187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1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.</w:t>
            </w:r>
            <w:r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砂拉越的双溪吐州移民检查站</w:t>
            </w:r>
          </w:p>
        </w:tc>
        <w:tc>
          <w:tcPr>
            <w:tcW w:w="3213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2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、</w:t>
            </w:r>
            <w:r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砂拉越省Tedungan移民检查站</w:t>
            </w:r>
            <w:bookmarkStart w:id="0" w:name="_GoBack"/>
            <w:bookmarkEnd w:id="0"/>
          </w:p>
        </w:tc>
      </w:tr>
    </w:tbl>
    <w:p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·入境时，马来西亚海关有权无理由拒绝入境，为避免入境时遇到不必要的误会，请携带入境凭证函、每日不低于50美金的等额货币、带有银联标志的储蓄卡/信用卡，往返机票及全程酒店预订单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·至少距出发日期48小时以外提交申请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Lucida Grand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152525" cy="714375"/>
          <wp:effectExtent l="0" t="0" r="9525" b="9525"/>
          <wp:docPr id="4" name="图片 4" descr="logo121X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4" descr="logo121X7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CA68C3"/>
    <w:rsid w:val="19442389"/>
    <w:rsid w:val="323F0B4D"/>
    <w:rsid w:val="32E030D3"/>
    <w:rsid w:val="346F20AC"/>
    <w:rsid w:val="3CF045AD"/>
    <w:rsid w:val="3E5D1EBC"/>
    <w:rsid w:val="40014BA4"/>
    <w:rsid w:val="408840C1"/>
    <w:rsid w:val="4B634283"/>
    <w:rsid w:val="4D847101"/>
    <w:rsid w:val="577D6EF3"/>
    <w:rsid w:val="5DF659A2"/>
    <w:rsid w:val="6F10768A"/>
    <w:rsid w:val="71DB5147"/>
    <w:rsid w:val="731234B9"/>
    <w:rsid w:val="78F6487B"/>
    <w:rsid w:val="79064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table" w:styleId="7">
    <w:name w:val="Table Grid"/>
    <w:basedOn w:val="6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125签证_杨胜男</cp:lastModifiedBy>
  <dcterms:modified xsi:type="dcterms:W3CDTF">2018-04-02T10:21:01Z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